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2357" w14:textId="77777777" w:rsidR="00B239F2" w:rsidRPr="00B239F2" w:rsidRDefault="00B239F2" w:rsidP="00B239F2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B239F2">
        <w:rPr>
          <w:rFonts w:ascii="Helvetica" w:hAnsi="Helvetica" w:cs="Helvetica"/>
          <w:color w:val="000000"/>
          <w:sz w:val="20"/>
          <w:szCs w:val="20"/>
          <w:lang w:val="en-US"/>
        </w:rPr>
        <w:t> </w:t>
      </w:r>
    </w:p>
    <w:p w14:paraId="13BF9859" w14:textId="77777777" w:rsidR="00B239F2" w:rsidRPr="00B239F2" w:rsidRDefault="00B239F2" w:rsidP="00B239F2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Hedonic price methods and real estate price index: an explanator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>y study for apartments market in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Belo Horizonte, Brazil from 2004 to 2015.</w:t>
      </w:r>
    </w:p>
    <w:p w14:paraId="38445CB5" w14:textId="4C86251E" w:rsidR="00B239F2" w:rsidRDefault="00B239F2" w:rsidP="00B239F2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 </w:t>
      </w:r>
    </w:p>
    <w:p w14:paraId="514AD4FA" w14:textId="3ED955EF" w:rsidR="00CC56E6" w:rsidRDefault="00CC56E6" w:rsidP="00B239F2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14:paraId="32C286DE" w14:textId="6BBCD2B4" w:rsidR="00CC56E6" w:rsidRDefault="00CC56E6" w:rsidP="00B239F2">
      <w:pPr>
        <w:shd w:val="clear" w:color="auto" w:fill="FFFFFF"/>
        <w:rPr>
          <w:rFonts w:ascii="Helvetica" w:hAnsi="Helvetica" w:cs="Helvetica"/>
          <w:color w:val="000000"/>
          <w:sz w:val="20"/>
          <w:szCs w:val="20"/>
          <w:lang w:val="en-US"/>
        </w:rPr>
      </w:pPr>
    </w:p>
    <w:p w14:paraId="4EB74CE5" w14:textId="7623B045" w:rsidR="00CC56E6" w:rsidRDefault="00CC56E6" w:rsidP="00CC56E6">
      <w:pPr>
        <w:shd w:val="clear" w:color="auto" w:fill="FFFFFF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00287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                        </w:t>
      </w:r>
      <w:r w:rsidRPr="00CC56E6">
        <w:rPr>
          <w:rFonts w:ascii="Helvetica" w:hAnsi="Helvetica" w:cs="Helvetica"/>
          <w:color w:val="000000"/>
          <w:sz w:val="20"/>
          <w:szCs w:val="20"/>
        </w:rPr>
        <w:t xml:space="preserve">Luiz Andrés Paixão </w:t>
      </w:r>
    </w:p>
    <w:p w14:paraId="45EC3E59" w14:textId="0F5AA4E3" w:rsidR="00CC56E6" w:rsidRPr="00CC56E6" w:rsidRDefault="00CC56E6" w:rsidP="00CC56E6">
      <w:pPr>
        <w:shd w:val="clear" w:color="auto" w:fill="FFFFFF"/>
        <w:ind w:left="2832" w:firstLine="708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         (luiz.paixao@ibge.gov.br)</w:t>
      </w:r>
    </w:p>
    <w:p w14:paraId="383FAB63" w14:textId="5F217D48" w:rsidR="00CC56E6" w:rsidRPr="00CC56E6" w:rsidRDefault="00CC56E6" w:rsidP="00CC56E6">
      <w:pPr>
        <w:shd w:val="clear" w:color="auto" w:fill="FFFFFF"/>
        <w:jc w:val="right"/>
        <w:rPr>
          <w:rFonts w:ascii="Helvetica" w:hAnsi="Helvetica" w:cs="Helvetica"/>
          <w:color w:val="000000"/>
          <w:sz w:val="20"/>
          <w:szCs w:val="20"/>
        </w:rPr>
      </w:pPr>
      <w:r w:rsidRPr="00CC56E6">
        <w:rPr>
          <w:rFonts w:ascii="Helvetica" w:hAnsi="Helvetica" w:cs="Helvetica"/>
          <w:color w:val="000000"/>
          <w:sz w:val="20"/>
          <w:szCs w:val="20"/>
        </w:rPr>
        <w:t>Instituto Brasileiro de Geografia e Estat</w:t>
      </w:r>
      <w:r>
        <w:rPr>
          <w:rFonts w:ascii="Helvetica" w:hAnsi="Helvetica" w:cs="Helvetica"/>
          <w:color w:val="000000"/>
          <w:sz w:val="20"/>
          <w:szCs w:val="20"/>
        </w:rPr>
        <w:t>ística (IBGE)</w:t>
      </w:r>
    </w:p>
    <w:p w14:paraId="31A56572" w14:textId="22D02C64" w:rsidR="00B239F2" w:rsidRDefault="00B239F2" w:rsidP="00CC56E6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C56E6">
        <w:rPr>
          <w:rFonts w:ascii="Helvetica" w:hAnsi="Helvetica" w:cs="Helvetica"/>
          <w:color w:val="000000"/>
          <w:sz w:val="20"/>
          <w:szCs w:val="20"/>
        </w:rPr>
        <w:t> </w:t>
      </w:r>
    </w:p>
    <w:p w14:paraId="2743CE1F" w14:textId="77777777" w:rsidR="00CC56E6" w:rsidRPr="00CC56E6" w:rsidRDefault="00CC56E6" w:rsidP="00002876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31318A27" w14:textId="77777777" w:rsidR="00B239F2" w:rsidRPr="00B239F2" w:rsidRDefault="00B239F2" w:rsidP="00002876">
      <w:pPr>
        <w:shd w:val="clear" w:color="auto" w:fill="FFFFFF"/>
        <w:ind w:firstLine="708"/>
        <w:jc w:val="both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Brazil has not yet an official real estate price index. However, </w:t>
      </w:r>
      <w:r w:rsidR="00F62D70">
        <w:rPr>
          <w:rFonts w:ascii="Helvetica" w:hAnsi="Helvetica" w:cs="Helvetica"/>
          <w:color w:val="000000"/>
          <w:sz w:val="20"/>
          <w:szCs w:val="20"/>
          <w:lang w:val="en-US"/>
        </w:rPr>
        <w:t>due to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the great valuation of real estate prices in the last years and the </w:t>
      </w:r>
      <w:r w:rsidR="00E56861">
        <w:rPr>
          <w:rFonts w:ascii="Helvetica" w:hAnsi="Helvetica" w:cs="Helvetica"/>
          <w:color w:val="000000"/>
          <w:sz w:val="20"/>
          <w:szCs w:val="20"/>
          <w:lang w:val="en-US"/>
        </w:rPr>
        <w:t xml:space="preserve">2008’s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subprime crisis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>,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t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he demand for such indexes has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increased. A 2011 presidential decree stipulated for IBGE the assignment to create and spread a real estate price index for Brazil. As a result, attention has turned to study both methods and database affordable for a future Brazilian official real estate price index.</w:t>
      </w:r>
    </w:p>
    <w:p w14:paraId="548DB56F" w14:textId="41E689DE" w:rsidR="00B239F2" w:rsidRDefault="00F62D70" w:rsidP="00002876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Most official statistics</w:t>
      </w:r>
      <w:r w:rsidR="00B239F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institutes around the w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>ord have used</w:t>
      </w:r>
      <w:r w:rsidR="00B239F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the hedonic price regression to estimate real estate price index, since this methodology is appropriate to deal with composed goods. In this paper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>,</w:t>
      </w:r>
      <w:r w:rsidR="00B239F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we test some different hedonic model methods to estimate monthly</w:t>
      </w:r>
      <w:r w:rsidR="00E56861">
        <w:rPr>
          <w:rFonts w:ascii="Helvetica" w:hAnsi="Helvetica" w:cs="Helvetica"/>
          <w:color w:val="000000"/>
          <w:sz w:val="20"/>
          <w:szCs w:val="20"/>
          <w:lang w:val="en-US"/>
        </w:rPr>
        <w:t>,</w:t>
      </w:r>
      <w:r w:rsidR="00B239F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quarterly</w:t>
      </w:r>
      <w:r w:rsidR="00E56861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and annual</w:t>
      </w:r>
      <w:r w:rsidR="00B239F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price index</w:t>
      </w:r>
      <w:r w:rsidR="00E56861">
        <w:rPr>
          <w:rFonts w:ascii="Helvetica" w:hAnsi="Helvetica" w:cs="Helvetica"/>
          <w:color w:val="000000"/>
          <w:sz w:val="20"/>
          <w:szCs w:val="20"/>
          <w:lang w:val="en-US"/>
        </w:rPr>
        <w:t>es</w:t>
      </w:r>
      <w:r w:rsidR="00B239F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for apartments in Belo Horizonte, Brazil, from January 2004 to December 2015. The data set comprises all</w:t>
      </w:r>
      <w:r w:rsidR="00E56861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002876">
        <w:rPr>
          <w:rFonts w:ascii="Helvetica" w:hAnsi="Helvetica" w:cs="Helvetica"/>
          <w:color w:val="000000"/>
          <w:sz w:val="20"/>
          <w:szCs w:val="20"/>
          <w:lang w:val="en-US"/>
        </w:rPr>
        <w:t>apartments’</w:t>
      </w:r>
      <w:r w:rsidR="00B239F2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transactions in the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analyzed </w:t>
      </w:r>
      <w:r w:rsidR="00B239F2">
        <w:rPr>
          <w:rFonts w:ascii="Helvetica" w:hAnsi="Helvetica" w:cs="Helvetica"/>
          <w:color w:val="000000"/>
          <w:sz w:val="20"/>
          <w:szCs w:val="20"/>
          <w:lang w:val="en-US"/>
        </w:rPr>
        <w:t>period from Belo Horizonte's real estate transmission tax. </w:t>
      </w:r>
      <w:bookmarkStart w:id="0" w:name="_GoBack"/>
      <w:bookmarkEnd w:id="0"/>
    </w:p>
    <w:p w14:paraId="65FAB90D" w14:textId="6F475446" w:rsidR="00B239F2" w:rsidRPr="00B239F2" w:rsidRDefault="00B239F2" w:rsidP="00002876">
      <w:pPr>
        <w:shd w:val="clear" w:color="auto" w:fill="FFFFFF"/>
        <w:ind w:firstLine="708"/>
        <w:jc w:val="both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Our goals are: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to measure and compare</w:t>
      </w:r>
      <w:r w:rsidR="00F62D7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the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different</w:t>
      </w:r>
      <w:r w:rsidR="00F62D7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hedonic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methods; ii) to present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some results that will contribute to the discussion towards the development of an official real estate price index in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Brazil.The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empirical results corroborate the idea of intense apartment prices valuation in Belo Horizonte, mainly between 2007 and 2011, when the annual price growth taxes remained above 20%.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However, in the two last years of the </w:t>
      </w:r>
      <w:r w:rsidR="00F62D7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analyzed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period, the annual growth tax has decrease below 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>5%.  These results shed light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on 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the potential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use</w:t>
      </w:r>
      <w:r w:rsidR="00EC0B0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of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both hedonic methods and administrative data base to construct an official real estate price index for Brazi</w:t>
      </w:r>
      <w:r w:rsidR="00E56861">
        <w:rPr>
          <w:rFonts w:ascii="Helvetica" w:hAnsi="Helvetica" w:cs="Helvetica"/>
          <w:color w:val="000000"/>
          <w:sz w:val="20"/>
          <w:szCs w:val="20"/>
          <w:lang w:val="en-US"/>
        </w:rPr>
        <w:t>l.</w:t>
      </w:r>
    </w:p>
    <w:p w14:paraId="5E9A1CE9" w14:textId="77777777" w:rsidR="00D01DB4" w:rsidRPr="00B239F2" w:rsidRDefault="00D01DB4" w:rsidP="00002876">
      <w:pPr>
        <w:jc w:val="both"/>
        <w:rPr>
          <w:lang w:val="en-US"/>
        </w:rPr>
      </w:pPr>
    </w:p>
    <w:p w14:paraId="5104E764" w14:textId="77777777" w:rsidR="00002876" w:rsidRPr="00B239F2" w:rsidRDefault="00002876">
      <w:pPr>
        <w:jc w:val="both"/>
        <w:rPr>
          <w:lang w:val="en-US"/>
        </w:rPr>
      </w:pPr>
    </w:p>
    <w:sectPr w:rsidR="00002876" w:rsidRPr="00B23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F2"/>
    <w:rsid w:val="00002876"/>
    <w:rsid w:val="002C00E2"/>
    <w:rsid w:val="00B153E3"/>
    <w:rsid w:val="00B239F2"/>
    <w:rsid w:val="00BD051C"/>
    <w:rsid w:val="00C87BF9"/>
    <w:rsid w:val="00CC56E6"/>
    <w:rsid w:val="00D01DB4"/>
    <w:rsid w:val="00E56861"/>
    <w:rsid w:val="00EC0B04"/>
    <w:rsid w:val="00ED6E14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C1108"/>
  <w15:docId w15:val="{27DF3B64-86B2-4008-B524-CD66463D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Andres Ribeiro Paixao</dc:creator>
  <cp:keywords/>
  <dc:description/>
  <cp:lastModifiedBy>Andre Furtado Braz</cp:lastModifiedBy>
  <cp:revision>2</cp:revision>
  <dcterms:created xsi:type="dcterms:W3CDTF">2019-04-12T22:03:00Z</dcterms:created>
  <dcterms:modified xsi:type="dcterms:W3CDTF">2019-04-12T22:03:00Z</dcterms:modified>
</cp:coreProperties>
</file>